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8FE3C" w14:textId="77777777" w:rsidR="00D85508" w:rsidRPr="00651C80" w:rsidRDefault="00D85508" w:rsidP="00D85508">
      <w:pPr>
        <w:autoSpaceDE w:val="0"/>
        <w:autoSpaceDN w:val="0"/>
        <w:adjustRightInd w:val="0"/>
        <w:ind w:right="135"/>
        <w:jc w:val="both"/>
        <w:rPr>
          <w:rFonts w:ascii="Helvetica" w:hAnsi="Helvetica" w:cs="Helvetica"/>
          <w:b/>
          <w:bCs/>
        </w:rPr>
      </w:pPr>
      <w:bookmarkStart w:id="0" w:name="_GoBack"/>
      <w:r w:rsidRPr="00651C80">
        <w:rPr>
          <w:rFonts w:ascii="Helvetica" w:hAnsi="Helvetica" w:cs="Helvetica"/>
          <w:b/>
          <w:bCs/>
        </w:rPr>
        <w:t xml:space="preserve">Απάντηση σε ανακριβή δημοσιεύματα σχετικά με την δήθεν απόρριψη </w:t>
      </w:r>
      <w:bookmarkEnd w:id="0"/>
      <w:r w:rsidRPr="00651C80">
        <w:rPr>
          <w:rFonts w:ascii="Helvetica" w:hAnsi="Helvetica" w:cs="Helvetica"/>
          <w:b/>
          <w:bCs/>
        </w:rPr>
        <w:t xml:space="preserve">αιτήματος καρκινοπαθούς δικηγόρου Αθηνών για απαλλαγή από τις εισφορές </w:t>
      </w:r>
    </w:p>
    <w:p w14:paraId="48CE2EA5" w14:textId="77777777" w:rsidR="00D85508" w:rsidRPr="00651C80" w:rsidRDefault="00D85508" w:rsidP="00D85508">
      <w:pPr>
        <w:autoSpaceDE w:val="0"/>
        <w:autoSpaceDN w:val="0"/>
        <w:adjustRightInd w:val="0"/>
        <w:ind w:right="135"/>
        <w:jc w:val="both"/>
        <w:rPr>
          <w:rFonts w:ascii="Helvetica" w:hAnsi="Helvetica" w:cs="Helvetica"/>
          <w:b/>
          <w:bCs/>
        </w:rPr>
      </w:pPr>
    </w:p>
    <w:p w14:paraId="28E04A88" w14:textId="75AF8784" w:rsidR="00D85508" w:rsidRPr="00651C80" w:rsidRDefault="00D85508" w:rsidP="00D85508">
      <w:pPr>
        <w:autoSpaceDE w:val="0"/>
        <w:autoSpaceDN w:val="0"/>
        <w:adjustRightInd w:val="0"/>
        <w:ind w:right="135"/>
        <w:jc w:val="both"/>
        <w:rPr>
          <w:rFonts w:ascii="Helvetica" w:hAnsi="Helvetica" w:cs="Helvetica"/>
        </w:rPr>
      </w:pPr>
      <w:r w:rsidRPr="00651C80">
        <w:rPr>
          <w:rFonts w:ascii="Helvetica" w:hAnsi="Helvetica" w:cs="Helvetica"/>
        </w:rPr>
        <w:t>Με αφορμή ανακριβή δημοσιεύματα σχετικά με τη δήθεν απόρριψη αιτήματος δικηγόρου Αθηνών, διαγνωσθείσας με κακοήθ</w:t>
      </w:r>
      <w:r w:rsidR="00A86605" w:rsidRPr="00651C80">
        <w:rPr>
          <w:rFonts w:ascii="Helvetica" w:hAnsi="Helvetica" w:cs="Helvetica"/>
        </w:rPr>
        <w:t>εια</w:t>
      </w:r>
      <w:r w:rsidRPr="00651C80">
        <w:rPr>
          <w:rFonts w:ascii="Helvetica" w:hAnsi="Helvetica" w:cs="Helvetica"/>
        </w:rPr>
        <w:t xml:space="preserve">, για απαλλαγή από τις οφειλόμενες εισφορές και την παροχή δυνατότητας πρόσβασης στην Τράπεζα Νομικών Πληροφοριών ΙΣΟΚΡΑΤΗΣ, γνωρίζουμε τα κάτωθι: </w:t>
      </w:r>
    </w:p>
    <w:p w14:paraId="3F980E09" w14:textId="77777777" w:rsidR="00D85508" w:rsidRPr="00651C80" w:rsidRDefault="00D85508" w:rsidP="00D85508">
      <w:pPr>
        <w:autoSpaceDE w:val="0"/>
        <w:autoSpaceDN w:val="0"/>
        <w:adjustRightInd w:val="0"/>
        <w:ind w:right="135"/>
        <w:jc w:val="both"/>
        <w:rPr>
          <w:rFonts w:ascii="Helvetica" w:hAnsi="Helvetica" w:cs="Helvetica"/>
        </w:rPr>
      </w:pPr>
    </w:p>
    <w:p w14:paraId="475F45D0" w14:textId="77777777" w:rsidR="00D85508" w:rsidRPr="00651C80" w:rsidRDefault="00D85508" w:rsidP="00D85508">
      <w:pPr>
        <w:ind w:right="135"/>
        <w:jc w:val="both"/>
        <w:rPr>
          <w:rFonts w:ascii="Helvetica" w:hAnsi="Helvetica" w:cs="Helvetica"/>
        </w:rPr>
      </w:pPr>
      <w:r w:rsidRPr="00651C80">
        <w:rPr>
          <w:rFonts w:ascii="Helvetica" w:hAnsi="Helvetica" w:cs="Helvetica"/>
        </w:rPr>
        <w:t xml:space="preserve">Ο </w:t>
      </w:r>
      <w:proofErr w:type="spellStart"/>
      <w:r w:rsidRPr="00651C80">
        <w:rPr>
          <w:rFonts w:ascii="Helvetica" w:hAnsi="Helvetica" w:cs="Helvetica"/>
        </w:rPr>
        <w:t>ΔΣΑ</w:t>
      </w:r>
      <w:proofErr w:type="spellEnd"/>
      <w:r w:rsidRPr="00651C80">
        <w:rPr>
          <w:rFonts w:ascii="Helvetica" w:hAnsi="Helvetica" w:cs="Helvetica"/>
        </w:rPr>
        <w:t xml:space="preserve"> με </w:t>
      </w:r>
      <w:r w:rsidR="00965106" w:rsidRPr="00651C80">
        <w:rPr>
          <w:rFonts w:ascii="Helvetica" w:hAnsi="Helvetica" w:cs="Helvetica"/>
        </w:rPr>
        <w:t xml:space="preserve">πάγιες </w:t>
      </w:r>
      <w:r w:rsidRPr="00651C80">
        <w:rPr>
          <w:rFonts w:ascii="Helvetica" w:hAnsi="Helvetica" w:cs="Helvetica"/>
        </w:rPr>
        <w:t>αποφάσεις του ΔΣ έχει αντιμετωπίσει</w:t>
      </w:r>
      <w:r w:rsidR="00965106" w:rsidRPr="00651C80">
        <w:rPr>
          <w:rFonts w:ascii="Helvetica" w:hAnsi="Helvetica" w:cs="Helvetica"/>
        </w:rPr>
        <w:t xml:space="preserve"> </w:t>
      </w:r>
      <w:r w:rsidRPr="00651C80">
        <w:rPr>
          <w:rFonts w:ascii="Helvetica" w:hAnsi="Helvetica" w:cs="Helvetica"/>
        </w:rPr>
        <w:t xml:space="preserve">με ιδιαίτερη κοινωνική ευαισθησία το ζήτημα των </w:t>
      </w:r>
      <w:proofErr w:type="spellStart"/>
      <w:r w:rsidRPr="00651C80">
        <w:rPr>
          <w:rFonts w:ascii="Helvetica" w:hAnsi="Helvetica" w:cs="Helvetica"/>
        </w:rPr>
        <w:t>οφειλομένων</w:t>
      </w:r>
      <w:proofErr w:type="spellEnd"/>
      <w:r w:rsidRPr="00651C80">
        <w:rPr>
          <w:rFonts w:ascii="Helvetica" w:hAnsi="Helvetica" w:cs="Helvetica"/>
        </w:rPr>
        <w:t xml:space="preserve"> συνδρομών – εισφορών δικηγόρων, μελών του, που είτε είναι πολύτεκνοι ή </w:t>
      </w:r>
      <w:proofErr w:type="spellStart"/>
      <w:r w:rsidRPr="00651C80">
        <w:rPr>
          <w:rFonts w:ascii="Helvetica" w:hAnsi="Helvetica" w:cs="Helvetica"/>
        </w:rPr>
        <w:t>τρίτεκνοι</w:t>
      </w:r>
      <w:proofErr w:type="spellEnd"/>
      <w:r w:rsidRPr="00651C80">
        <w:rPr>
          <w:rFonts w:ascii="Helvetica" w:hAnsi="Helvetica" w:cs="Helvetica"/>
        </w:rPr>
        <w:t>, είτε έχουν αναπηρίες ή προβλήματα υγείας, τόσ</w:t>
      </w:r>
      <w:r w:rsidR="008C1AE0" w:rsidRPr="00651C80">
        <w:rPr>
          <w:rFonts w:ascii="Helvetica" w:hAnsi="Helvetica" w:cs="Helvetica"/>
        </w:rPr>
        <w:t>ο</w:t>
      </w:r>
      <w:r w:rsidRPr="00651C80">
        <w:rPr>
          <w:rFonts w:ascii="Helvetica" w:hAnsi="Helvetica" w:cs="Helvetica"/>
        </w:rPr>
        <w:t xml:space="preserve"> οι ίδιοι</w:t>
      </w:r>
      <w:r w:rsidR="008C1AE0" w:rsidRPr="00651C80">
        <w:rPr>
          <w:rFonts w:ascii="Helvetica" w:hAnsi="Helvetica" w:cs="Helvetica"/>
        </w:rPr>
        <w:t>,</w:t>
      </w:r>
      <w:r w:rsidRPr="00651C80">
        <w:rPr>
          <w:rFonts w:ascii="Helvetica" w:hAnsi="Helvetica" w:cs="Helvetica"/>
        </w:rPr>
        <w:t xml:space="preserve"> όσο και μέλη της οικογένε</w:t>
      </w:r>
      <w:r w:rsidR="008C1AE0" w:rsidRPr="00651C80">
        <w:rPr>
          <w:rFonts w:ascii="Helvetica" w:hAnsi="Helvetica" w:cs="Helvetica"/>
        </w:rPr>
        <w:t>ιά</w:t>
      </w:r>
      <w:r w:rsidRPr="00651C80">
        <w:rPr>
          <w:rFonts w:ascii="Helvetica" w:hAnsi="Helvetica" w:cs="Helvetica"/>
        </w:rPr>
        <w:t xml:space="preserve">ς τους. </w:t>
      </w:r>
      <w:r w:rsidR="00EB4DC6" w:rsidRPr="00651C80">
        <w:rPr>
          <w:rFonts w:ascii="Helvetica" w:hAnsi="Helvetica" w:cs="Helvetica"/>
          <w:lang w:val="en-US"/>
        </w:rPr>
        <w:t>E</w:t>
      </w:r>
      <w:r w:rsidRPr="00651C80">
        <w:rPr>
          <w:rFonts w:ascii="Helvetica" w:hAnsi="Helvetica" w:cs="Helvetica"/>
        </w:rPr>
        <w:t xml:space="preserve">ιδικά για τα </w:t>
      </w:r>
      <w:proofErr w:type="spellStart"/>
      <w:r w:rsidRPr="00651C80">
        <w:rPr>
          <w:rFonts w:ascii="Helvetica" w:hAnsi="Helvetica" w:cs="Helvetica"/>
        </w:rPr>
        <w:t>ΑμεΑ</w:t>
      </w:r>
      <w:proofErr w:type="spellEnd"/>
      <w:r w:rsidRPr="00651C80">
        <w:rPr>
          <w:rFonts w:ascii="Helvetica" w:hAnsi="Helvetica" w:cs="Helvetica"/>
        </w:rPr>
        <w:t xml:space="preserve">, έχει αποφασιστεί </w:t>
      </w:r>
      <w:r w:rsidRPr="00651C80">
        <w:rPr>
          <w:rFonts w:ascii="Helvetica" w:hAnsi="Helvetica" w:cs="Helvetica"/>
          <w:b/>
          <w:bCs/>
        </w:rPr>
        <w:t>α)</w:t>
      </w:r>
      <w:r w:rsidRPr="00651C80">
        <w:rPr>
          <w:rFonts w:ascii="Helvetica" w:hAnsi="Helvetica" w:cs="Helvetica"/>
        </w:rPr>
        <w:t xml:space="preserve"> η πλήρης απαλλαγή για </w:t>
      </w:r>
      <w:r w:rsidR="00061A6E" w:rsidRPr="00651C80">
        <w:rPr>
          <w:rFonts w:ascii="Helvetica" w:hAnsi="Helvetica" w:cs="Helvetica"/>
        </w:rPr>
        <w:t>τους δικηγόρους</w:t>
      </w:r>
      <w:r w:rsidRPr="00651C80">
        <w:rPr>
          <w:rFonts w:ascii="Helvetica" w:hAnsi="Helvetica" w:cs="Helvetica"/>
        </w:rPr>
        <w:t xml:space="preserve"> που έχουν αναπηρία</w:t>
      </w:r>
      <w:r w:rsidR="00061A6E" w:rsidRPr="00651C80">
        <w:rPr>
          <w:rFonts w:ascii="Helvetica" w:hAnsi="Helvetica" w:cs="Helvetica"/>
        </w:rPr>
        <w:t xml:space="preserve"> 67%</w:t>
      </w:r>
      <w:r w:rsidR="008C1AE0" w:rsidRPr="00651C80">
        <w:rPr>
          <w:rFonts w:ascii="Helvetica" w:hAnsi="Helvetica" w:cs="Helvetica"/>
        </w:rPr>
        <w:t xml:space="preserve"> και άνω</w:t>
      </w:r>
      <w:r w:rsidRPr="00651C80">
        <w:rPr>
          <w:rFonts w:ascii="Helvetica" w:hAnsi="Helvetica" w:cs="Helvetica"/>
        </w:rPr>
        <w:t xml:space="preserve">, </w:t>
      </w:r>
      <w:r w:rsidR="008C1AE0" w:rsidRPr="00651C80">
        <w:rPr>
          <w:rFonts w:ascii="Helvetica" w:hAnsi="Helvetica" w:cs="Helvetica"/>
        </w:rPr>
        <w:t xml:space="preserve">ή </w:t>
      </w:r>
      <w:r w:rsidR="00061A6E" w:rsidRPr="00651C80">
        <w:rPr>
          <w:rFonts w:ascii="Helvetica" w:hAnsi="Helvetica" w:cs="Helvetica"/>
        </w:rPr>
        <w:t xml:space="preserve">για όσους </w:t>
      </w:r>
      <w:r w:rsidRPr="00651C80">
        <w:rPr>
          <w:rFonts w:ascii="Helvetica" w:hAnsi="Helvetica" w:cs="Helvetica"/>
        </w:rPr>
        <w:t xml:space="preserve"> έχουν δύο </w:t>
      </w:r>
      <w:r w:rsidR="00061A6E" w:rsidRPr="00651C80">
        <w:rPr>
          <w:rFonts w:ascii="Helvetica" w:hAnsi="Helvetica" w:cs="Helvetica"/>
        </w:rPr>
        <w:t xml:space="preserve">προστατευόμενα μέλη </w:t>
      </w:r>
      <w:r w:rsidRPr="00651C80">
        <w:rPr>
          <w:rFonts w:ascii="Helvetica" w:hAnsi="Helvetica" w:cs="Helvetica"/>
        </w:rPr>
        <w:t>(σύζυγο ή τέκν</w:t>
      </w:r>
      <w:r w:rsidR="00A83414" w:rsidRPr="00651C80">
        <w:rPr>
          <w:rFonts w:ascii="Helvetica" w:hAnsi="Helvetica" w:cs="Helvetica"/>
        </w:rPr>
        <w:t>ο/</w:t>
      </w:r>
      <w:r w:rsidRPr="00651C80">
        <w:rPr>
          <w:rFonts w:ascii="Helvetica" w:hAnsi="Helvetica" w:cs="Helvetica"/>
        </w:rPr>
        <w:t>α) με αναπηρία 67%</w:t>
      </w:r>
      <w:r w:rsidR="008C1AE0" w:rsidRPr="00651C80">
        <w:rPr>
          <w:rFonts w:ascii="Helvetica" w:hAnsi="Helvetica" w:cs="Helvetica"/>
        </w:rPr>
        <w:t xml:space="preserve"> και άνω</w:t>
      </w:r>
      <w:r w:rsidRPr="00651C80">
        <w:rPr>
          <w:rFonts w:ascii="Helvetica" w:hAnsi="Helvetica" w:cs="Helvetica"/>
        </w:rPr>
        <w:t xml:space="preserve">, και </w:t>
      </w:r>
      <w:r w:rsidRPr="00651C80">
        <w:rPr>
          <w:rFonts w:ascii="Helvetica" w:hAnsi="Helvetica" w:cs="Helvetica"/>
          <w:b/>
          <w:bCs/>
        </w:rPr>
        <w:t>β)</w:t>
      </w:r>
      <w:r w:rsidRPr="00651C80">
        <w:rPr>
          <w:rFonts w:ascii="Helvetica" w:hAnsi="Helvetica" w:cs="Helvetica"/>
        </w:rPr>
        <w:t xml:space="preserve"> η μείωση της οφειλόμενης εισφοράς στο ήμισυ εφόσον</w:t>
      </w:r>
      <w:r w:rsidR="00061A6E" w:rsidRPr="00651C80">
        <w:rPr>
          <w:rFonts w:ascii="Helvetica" w:hAnsi="Helvetica" w:cs="Helvetica"/>
        </w:rPr>
        <w:t xml:space="preserve"> έχουν</w:t>
      </w:r>
      <w:r w:rsidRPr="00651C80">
        <w:rPr>
          <w:rFonts w:ascii="Helvetica" w:hAnsi="Helvetica" w:cs="Helvetica"/>
        </w:rPr>
        <w:t xml:space="preserve"> </w:t>
      </w:r>
      <w:r w:rsidR="00061A6E" w:rsidRPr="00651C80">
        <w:rPr>
          <w:rFonts w:ascii="Helvetica" w:hAnsi="Helvetica" w:cs="Helvetica"/>
        </w:rPr>
        <w:t>ένα προστατευόμενο μέλος</w:t>
      </w:r>
      <w:r w:rsidRPr="00651C80">
        <w:rPr>
          <w:rFonts w:ascii="Helvetica" w:hAnsi="Helvetica" w:cs="Helvetica"/>
        </w:rPr>
        <w:t xml:space="preserve"> με αναπηρία 67%</w:t>
      </w:r>
      <w:r w:rsidR="008C1AE0" w:rsidRPr="00651C80">
        <w:rPr>
          <w:rFonts w:ascii="Helvetica" w:hAnsi="Helvetica" w:cs="Helvetica"/>
        </w:rPr>
        <w:t xml:space="preserve"> και άνω</w:t>
      </w:r>
      <w:r w:rsidRPr="00651C80">
        <w:rPr>
          <w:rFonts w:ascii="Helvetica" w:hAnsi="Helvetica" w:cs="Helvetica"/>
        </w:rPr>
        <w:t xml:space="preserve">. </w:t>
      </w:r>
    </w:p>
    <w:p w14:paraId="2D060E89" w14:textId="77777777" w:rsidR="00D85508" w:rsidRPr="00651C80" w:rsidRDefault="00D85508" w:rsidP="00D85508">
      <w:pPr>
        <w:autoSpaceDE w:val="0"/>
        <w:autoSpaceDN w:val="0"/>
        <w:adjustRightInd w:val="0"/>
        <w:ind w:right="135"/>
        <w:jc w:val="both"/>
        <w:rPr>
          <w:rFonts w:ascii="Helvetica" w:hAnsi="Helvetica" w:cs="Helvetica"/>
        </w:rPr>
      </w:pPr>
    </w:p>
    <w:p w14:paraId="5C686CAB" w14:textId="77777777" w:rsidR="00D85508" w:rsidRPr="00651C80" w:rsidRDefault="00D85508" w:rsidP="00D85508">
      <w:pPr>
        <w:autoSpaceDE w:val="0"/>
        <w:autoSpaceDN w:val="0"/>
        <w:adjustRightInd w:val="0"/>
        <w:ind w:right="135"/>
        <w:jc w:val="both"/>
        <w:rPr>
          <w:rFonts w:ascii="Helvetica" w:hAnsi="Helvetica" w:cs="Helvetica"/>
        </w:rPr>
      </w:pPr>
      <w:r w:rsidRPr="00651C80">
        <w:rPr>
          <w:rFonts w:ascii="Helvetica" w:hAnsi="Helvetica" w:cs="Helvetica"/>
        </w:rPr>
        <w:t xml:space="preserve">Προκειμένου, όμως, να διασφαλίζεται το αδιάβλητο της διαδικασίας, έχει προβλεφθεί αφ’ ενός η πιστοποίηση του ποσοστού αναπηρίας αρμοδίως, από τα </w:t>
      </w:r>
      <w:proofErr w:type="spellStart"/>
      <w:r w:rsidRPr="00651C80">
        <w:rPr>
          <w:rFonts w:ascii="Helvetica" w:hAnsi="Helvetica" w:cs="Helvetica"/>
        </w:rPr>
        <w:t>ΚΕΠΑ</w:t>
      </w:r>
      <w:proofErr w:type="spellEnd"/>
      <w:r w:rsidRPr="00651C80">
        <w:rPr>
          <w:rFonts w:ascii="Helvetica" w:hAnsi="Helvetica" w:cs="Helvetica"/>
        </w:rPr>
        <w:t xml:space="preserve"> και αφ’ ετέρου η εξέταση των αιτημάτων και ο έλεγχος της συνδρομής των προϋποθέσεων από τους αρμόδιους υπηρεσιακούς παράγοντες του </w:t>
      </w:r>
      <w:proofErr w:type="spellStart"/>
      <w:r w:rsidRPr="00651C80">
        <w:rPr>
          <w:rFonts w:ascii="Helvetica" w:hAnsi="Helvetica" w:cs="Helvetica"/>
        </w:rPr>
        <w:t>ΔΣΑ</w:t>
      </w:r>
      <w:proofErr w:type="spellEnd"/>
      <w:r w:rsidRPr="00651C80">
        <w:rPr>
          <w:rFonts w:ascii="Helvetica" w:hAnsi="Helvetica" w:cs="Helvetica"/>
        </w:rPr>
        <w:t xml:space="preserve"> και όχι μέλη του ΔΣ, ώστε να μην υφίσταται οιαδήποτε υπόνοια μεροληπτικής μεταχείρισης. </w:t>
      </w:r>
    </w:p>
    <w:p w14:paraId="2D1DC03A" w14:textId="77777777" w:rsidR="00D85508" w:rsidRPr="00651C80" w:rsidRDefault="00D85508" w:rsidP="00D85508">
      <w:pPr>
        <w:autoSpaceDE w:val="0"/>
        <w:autoSpaceDN w:val="0"/>
        <w:adjustRightInd w:val="0"/>
        <w:ind w:right="135"/>
        <w:jc w:val="both"/>
        <w:rPr>
          <w:rFonts w:ascii="Helvetica" w:hAnsi="Helvetica" w:cs="Helvetica"/>
        </w:rPr>
      </w:pPr>
    </w:p>
    <w:p w14:paraId="69643E52" w14:textId="77777777" w:rsidR="00D85508" w:rsidRPr="00651C80" w:rsidRDefault="00D85508" w:rsidP="00D85508">
      <w:pPr>
        <w:autoSpaceDE w:val="0"/>
        <w:autoSpaceDN w:val="0"/>
        <w:adjustRightInd w:val="0"/>
        <w:ind w:right="135"/>
        <w:jc w:val="both"/>
        <w:rPr>
          <w:rFonts w:ascii="Helvetica" w:hAnsi="Helvetica" w:cs="Helvetica"/>
        </w:rPr>
      </w:pPr>
      <w:r w:rsidRPr="00651C80">
        <w:rPr>
          <w:rFonts w:ascii="Helvetica" w:hAnsi="Helvetica" w:cs="Helvetica"/>
        </w:rPr>
        <w:t xml:space="preserve">Σε περίπτωση αμφισβητήσεων, ή μη πλήρωσης των απαιτούμενων προϋποθέσεων, το ζήτημα εισάγεται στο ΔΣ, ως όργανο έχον το γενικό τεκμήριο αρμοδιότητας. </w:t>
      </w:r>
    </w:p>
    <w:p w14:paraId="45B7B40B" w14:textId="77777777" w:rsidR="00D85508" w:rsidRPr="00651C80" w:rsidRDefault="00D85508" w:rsidP="00D85508">
      <w:pPr>
        <w:autoSpaceDE w:val="0"/>
        <w:autoSpaceDN w:val="0"/>
        <w:adjustRightInd w:val="0"/>
        <w:ind w:right="135"/>
        <w:jc w:val="both"/>
        <w:rPr>
          <w:rFonts w:ascii="Helvetica" w:hAnsi="Helvetica" w:cs="Helvetica"/>
        </w:rPr>
      </w:pPr>
    </w:p>
    <w:p w14:paraId="3382E52F" w14:textId="77777777" w:rsidR="00D85508" w:rsidRPr="00651C80" w:rsidRDefault="00D85508" w:rsidP="00D85508">
      <w:pPr>
        <w:autoSpaceDE w:val="0"/>
        <w:autoSpaceDN w:val="0"/>
        <w:adjustRightInd w:val="0"/>
        <w:ind w:right="135"/>
        <w:jc w:val="both"/>
        <w:rPr>
          <w:rFonts w:ascii="Helvetica" w:hAnsi="Helvetica" w:cs="Helvetica"/>
        </w:rPr>
      </w:pPr>
      <w:r w:rsidRPr="00651C80">
        <w:rPr>
          <w:rFonts w:ascii="Helvetica" w:hAnsi="Helvetica" w:cs="Helvetica"/>
        </w:rPr>
        <w:t xml:space="preserve">Στην προκειμένη περίπτωση στην αίτηση της συναδέλφου (με την οποία ζητούσε όχι μόνο την παροχή πρόσβασης στον ΙΣΟΚΡΑΤΗ, αλλά και την απαλλαγή της από οφειλόμενα ποσά για την ανανέωση της ταυτότητάς της),  γινόταν πράγματι μνεία περί διάγνωσης κακοήθειας, δεν προσκομίστηκε όμως πιστοποίηση </w:t>
      </w:r>
      <w:proofErr w:type="spellStart"/>
      <w:r w:rsidRPr="00651C80">
        <w:rPr>
          <w:rFonts w:ascii="Helvetica" w:hAnsi="Helvetica" w:cs="Helvetica"/>
        </w:rPr>
        <w:t>ΚΕΠΑ</w:t>
      </w:r>
      <w:proofErr w:type="spellEnd"/>
      <w:r w:rsidRPr="00651C80">
        <w:rPr>
          <w:rFonts w:ascii="Helvetica" w:hAnsi="Helvetica" w:cs="Helvetica"/>
        </w:rPr>
        <w:t xml:space="preserve"> (όπου ως γνωστόν βεβαιώνεται πάντα σε περίπτωση καρκίνου ποσοστό αναπηρίας </w:t>
      </w:r>
      <w:r w:rsidR="008C1AE0" w:rsidRPr="00651C80">
        <w:rPr>
          <w:rFonts w:ascii="Helvetica" w:hAnsi="Helvetica" w:cs="Helvetica"/>
        </w:rPr>
        <w:t>άνω του</w:t>
      </w:r>
      <w:r w:rsidRPr="00651C80">
        <w:rPr>
          <w:rFonts w:ascii="Helvetica" w:hAnsi="Helvetica" w:cs="Helvetica"/>
        </w:rPr>
        <w:t xml:space="preserve"> </w:t>
      </w:r>
      <w:r w:rsidR="008C1AE0" w:rsidRPr="00651C80">
        <w:rPr>
          <w:rFonts w:ascii="Helvetica" w:hAnsi="Helvetica" w:cs="Helvetica"/>
        </w:rPr>
        <w:t>67</w:t>
      </w:r>
      <w:r w:rsidRPr="00651C80">
        <w:rPr>
          <w:rFonts w:ascii="Helvetica" w:hAnsi="Helvetica" w:cs="Helvetica"/>
        </w:rPr>
        <w:t xml:space="preserve">%), ούτε κάποια αίτηση προς </w:t>
      </w:r>
      <w:proofErr w:type="spellStart"/>
      <w:r w:rsidRPr="00651C80">
        <w:rPr>
          <w:rFonts w:ascii="Helvetica" w:hAnsi="Helvetica" w:cs="Helvetica"/>
        </w:rPr>
        <w:t>ΚΕΠΑ</w:t>
      </w:r>
      <w:proofErr w:type="spellEnd"/>
      <w:r w:rsidRPr="00651C80">
        <w:rPr>
          <w:rFonts w:ascii="Helvetica" w:hAnsi="Helvetica" w:cs="Helvetica"/>
        </w:rPr>
        <w:t>, αλλά τουναντίον έγγραφα ιδιωτικών θεραπευτηρίων.</w:t>
      </w:r>
    </w:p>
    <w:p w14:paraId="3F9F1816" w14:textId="77777777" w:rsidR="00D85508" w:rsidRPr="00651C80" w:rsidRDefault="00D85508" w:rsidP="00D85508">
      <w:pPr>
        <w:autoSpaceDE w:val="0"/>
        <w:autoSpaceDN w:val="0"/>
        <w:adjustRightInd w:val="0"/>
        <w:ind w:right="135"/>
        <w:jc w:val="both"/>
        <w:rPr>
          <w:rFonts w:ascii="Helvetica" w:hAnsi="Helvetica" w:cs="Helvetica"/>
        </w:rPr>
      </w:pPr>
    </w:p>
    <w:p w14:paraId="556BDFEE" w14:textId="77777777" w:rsidR="00D85508" w:rsidRPr="00651C80" w:rsidRDefault="00D85508" w:rsidP="00D85508">
      <w:pPr>
        <w:autoSpaceDE w:val="0"/>
        <w:autoSpaceDN w:val="0"/>
        <w:adjustRightInd w:val="0"/>
        <w:ind w:right="135"/>
        <w:jc w:val="both"/>
        <w:rPr>
          <w:rFonts w:ascii="Helvetica" w:hAnsi="Helvetica" w:cs="Helvetica"/>
        </w:rPr>
      </w:pPr>
      <w:r w:rsidRPr="00651C80">
        <w:rPr>
          <w:rFonts w:ascii="Helvetica" w:hAnsi="Helvetica" w:cs="Helvetica"/>
        </w:rPr>
        <w:t xml:space="preserve">Για τον λόγο αυτό το ζήτημα ορθώς παραπέμφθηκε από την υπηρεσία στο Διοικητικό Συμβούλιο και εισήχθη άμεσα προς συζήτηση στο πρώτο ΔΣ που συνεδρίασε μετά την υποβολή της αιτήσεως. Το Διοικητικό Συμβούλιο, επειδή η υπηρεσία δεν είχε προσκομίσει σχετικά έγγραφα οφειλών της συναδέλφου και επειδή δεν είχαν ελεγχθεί τα δικαιολογητικά (ιατρικά πιστοποιητικά) που προσκόμισε, αλλά και επειδή θέλησε να αντιμετωπίσει το θέμα συνολικά και όχι μόνο στην περίπτωση αυτή, συγκρότησε </w:t>
      </w:r>
      <w:r w:rsidRPr="00651C80">
        <w:rPr>
          <w:rFonts w:ascii="Helvetica" w:hAnsi="Helvetica" w:cs="Helvetica"/>
          <w:i/>
          <w:iCs/>
        </w:rPr>
        <w:t>ad hoc</w:t>
      </w:r>
      <w:r w:rsidRPr="00651C80">
        <w:rPr>
          <w:rFonts w:ascii="Helvetica" w:hAnsi="Helvetica" w:cs="Helvetica"/>
        </w:rPr>
        <w:t xml:space="preserve"> επιτροπή με μέλη της τους Συμβούλους του ΔΣ κ.κ. Αναλυτή, </w:t>
      </w:r>
      <w:proofErr w:type="spellStart"/>
      <w:r w:rsidRPr="00651C80">
        <w:rPr>
          <w:rFonts w:ascii="Helvetica" w:hAnsi="Helvetica" w:cs="Helvetica"/>
        </w:rPr>
        <w:t>Δεληγιώργη</w:t>
      </w:r>
      <w:proofErr w:type="spellEnd"/>
      <w:r w:rsidRPr="00651C80">
        <w:rPr>
          <w:rFonts w:ascii="Helvetica" w:hAnsi="Helvetica" w:cs="Helvetica"/>
        </w:rPr>
        <w:t xml:space="preserve"> και Κακλαμάνη,  με την εντολή αφ’ ενός να ερευνήσει άμεσα το φάκελο και να εισηγηθεί σχετικά επί της </w:t>
      </w:r>
      <w:r w:rsidRPr="00651C80">
        <w:rPr>
          <w:rFonts w:ascii="Helvetica" w:hAnsi="Helvetica" w:cs="Helvetica"/>
        </w:rPr>
        <w:lastRenderedPageBreak/>
        <w:t xml:space="preserve">συγκεκριμένης περιπτώσεως και αφ’ ετέρου να διατυπώσει κανόνες γενικής ισχύος, ώστε να αντιμετωπίζονται με ενιαίο τρόπο όμοιες περιπτώσεις στο μέλλον. </w:t>
      </w:r>
    </w:p>
    <w:p w14:paraId="267A826E" w14:textId="77777777" w:rsidR="00D85508" w:rsidRPr="00651C80" w:rsidRDefault="00D85508" w:rsidP="00D85508">
      <w:pPr>
        <w:autoSpaceDE w:val="0"/>
        <w:autoSpaceDN w:val="0"/>
        <w:adjustRightInd w:val="0"/>
        <w:ind w:right="135"/>
        <w:jc w:val="both"/>
        <w:rPr>
          <w:rFonts w:ascii="Helvetica" w:hAnsi="Helvetica" w:cs="Helvetica"/>
        </w:rPr>
      </w:pPr>
    </w:p>
    <w:p w14:paraId="44EA8F0D" w14:textId="77777777" w:rsidR="00D85508" w:rsidRPr="00651C80" w:rsidRDefault="00D85508" w:rsidP="00D85508">
      <w:pPr>
        <w:autoSpaceDE w:val="0"/>
        <w:autoSpaceDN w:val="0"/>
        <w:adjustRightInd w:val="0"/>
        <w:ind w:right="135"/>
        <w:jc w:val="both"/>
        <w:rPr>
          <w:rFonts w:ascii="Helvetica" w:hAnsi="Helvetica" w:cs="Helvetica"/>
        </w:rPr>
      </w:pPr>
      <w:r w:rsidRPr="00651C80">
        <w:rPr>
          <w:rFonts w:ascii="Helvetica" w:hAnsi="Helvetica" w:cs="Helvetica"/>
        </w:rPr>
        <w:t xml:space="preserve">Συνεπώς, είναι αναληθές ότι η αίτηση απορρίφθηκε, καθ’ όσον η λήψη αποφάσεως </w:t>
      </w:r>
      <w:proofErr w:type="spellStart"/>
      <w:r w:rsidRPr="00651C80">
        <w:rPr>
          <w:rFonts w:ascii="Helvetica" w:hAnsi="Helvetica" w:cs="Helvetica"/>
        </w:rPr>
        <w:t>ανεβλήθη</w:t>
      </w:r>
      <w:proofErr w:type="spellEnd"/>
      <w:r w:rsidRPr="00651C80">
        <w:rPr>
          <w:rFonts w:ascii="Helvetica" w:hAnsi="Helvetica" w:cs="Helvetica"/>
        </w:rPr>
        <w:t xml:space="preserve"> προκειμένου να εισηγηθεί η ως άνω ειδική επιτροπή.  </w:t>
      </w:r>
    </w:p>
    <w:p w14:paraId="757EBE6F" w14:textId="77777777" w:rsidR="00D85508" w:rsidRPr="00651C80" w:rsidRDefault="00D85508" w:rsidP="00D85508">
      <w:pPr>
        <w:autoSpaceDE w:val="0"/>
        <w:autoSpaceDN w:val="0"/>
        <w:adjustRightInd w:val="0"/>
        <w:ind w:right="135"/>
        <w:jc w:val="both"/>
        <w:rPr>
          <w:rFonts w:ascii="Helvetica" w:hAnsi="Helvetica" w:cs="Helvetica"/>
        </w:rPr>
      </w:pPr>
    </w:p>
    <w:p w14:paraId="1A5CAAED" w14:textId="5331CB7B" w:rsidR="00683C62" w:rsidRPr="00651C80" w:rsidRDefault="00D85508" w:rsidP="00D85508">
      <w:pPr>
        <w:autoSpaceDE w:val="0"/>
        <w:autoSpaceDN w:val="0"/>
        <w:adjustRightInd w:val="0"/>
        <w:ind w:right="135"/>
        <w:jc w:val="both"/>
        <w:rPr>
          <w:rFonts w:ascii="Helvetica" w:hAnsi="Helvetica" w:cs="Helvetica"/>
        </w:rPr>
      </w:pPr>
      <w:r w:rsidRPr="00651C80">
        <w:rPr>
          <w:rFonts w:ascii="Helvetica" w:hAnsi="Helvetica" w:cs="Helvetica"/>
        </w:rPr>
        <w:t xml:space="preserve">Η απόφαση αυτή κρίθηκε </w:t>
      </w:r>
      <w:r w:rsidR="00CF0A48" w:rsidRPr="00651C80">
        <w:rPr>
          <w:rFonts w:ascii="Helvetica" w:hAnsi="Helvetica" w:cs="Helvetica"/>
        </w:rPr>
        <w:t>πρόσφορη</w:t>
      </w:r>
      <w:r w:rsidRPr="00651C80">
        <w:rPr>
          <w:rFonts w:ascii="Helvetica" w:hAnsi="Helvetica" w:cs="Helvetica"/>
        </w:rPr>
        <w:t xml:space="preserve"> </w:t>
      </w:r>
      <w:r w:rsidR="00683C62" w:rsidRPr="00651C80">
        <w:rPr>
          <w:rFonts w:ascii="Helvetica" w:hAnsi="Helvetica" w:cs="Helvetica"/>
        </w:rPr>
        <w:t>καθώς</w:t>
      </w:r>
      <w:r w:rsidR="00A86605" w:rsidRPr="00651C80">
        <w:rPr>
          <w:rFonts w:ascii="Helvetica" w:hAnsi="Helvetica" w:cs="Helvetica"/>
        </w:rPr>
        <w:t xml:space="preserve"> ο </w:t>
      </w:r>
      <w:proofErr w:type="spellStart"/>
      <w:r w:rsidR="00A86605" w:rsidRPr="00651C80">
        <w:rPr>
          <w:rFonts w:ascii="Helvetica" w:hAnsi="Helvetica" w:cs="Helvetica"/>
        </w:rPr>
        <w:t>ΔΣΑ</w:t>
      </w:r>
      <w:proofErr w:type="spellEnd"/>
      <w:r w:rsidR="00A86605" w:rsidRPr="00651C80">
        <w:rPr>
          <w:rFonts w:ascii="Helvetica" w:hAnsi="Helvetica" w:cs="Helvetica"/>
        </w:rPr>
        <w:t xml:space="preserve">, που είναι ΝΠΔΔ, αριθμεί περισσότερα από 20.000 μέλη, και συνεπώς το ζήτημα που προέκυψε  αφορά δυνητικά δεκάδες ή εκατοντάδες συναδέλφους, για την εξυπηρέτηση των συμφερόντων των οποίων, με αφορμή την συγκεκριμένη </w:t>
      </w:r>
      <w:r w:rsidR="00CF0A48" w:rsidRPr="00651C80">
        <w:rPr>
          <w:rFonts w:ascii="Helvetica" w:hAnsi="Helvetica" w:cs="Helvetica"/>
        </w:rPr>
        <w:t>αίτηση</w:t>
      </w:r>
      <w:r w:rsidR="00A86605" w:rsidRPr="00651C80">
        <w:rPr>
          <w:rFonts w:ascii="Helvetica" w:hAnsi="Helvetica" w:cs="Helvetica"/>
        </w:rPr>
        <w:t>, παραπέμφθηκε το θέμα στην Επιτροπή</w:t>
      </w:r>
      <w:r w:rsidR="00062C19" w:rsidRPr="00651C80">
        <w:rPr>
          <w:rFonts w:ascii="Helvetica" w:hAnsi="Helvetica" w:cs="Helvetica"/>
        </w:rPr>
        <w:t>,</w:t>
      </w:r>
      <w:r w:rsidR="00A86605" w:rsidRPr="00651C80">
        <w:rPr>
          <w:rFonts w:ascii="Helvetica" w:hAnsi="Helvetica" w:cs="Helvetica"/>
        </w:rPr>
        <w:t xml:space="preserve"> ώστε</w:t>
      </w:r>
      <w:r w:rsidR="00CF0A48" w:rsidRPr="00651C80">
        <w:rPr>
          <w:rFonts w:ascii="Helvetica" w:hAnsi="Helvetica" w:cs="Helvetica"/>
        </w:rPr>
        <w:t xml:space="preserve">, πλέον της </w:t>
      </w:r>
      <w:r w:rsidR="00CF0A48" w:rsidRPr="00651C80">
        <w:rPr>
          <w:rFonts w:ascii="Helvetica" w:hAnsi="Helvetica" w:cs="Helvetica"/>
          <w:i/>
          <w:iCs/>
          <w:lang w:val="en-US"/>
        </w:rPr>
        <w:t>ad</w:t>
      </w:r>
      <w:r w:rsidR="00CF0A48" w:rsidRPr="00651C80">
        <w:rPr>
          <w:rFonts w:ascii="Helvetica" w:hAnsi="Helvetica" w:cs="Helvetica"/>
          <w:i/>
          <w:iCs/>
        </w:rPr>
        <w:t xml:space="preserve"> </w:t>
      </w:r>
      <w:r w:rsidR="00CF0A48" w:rsidRPr="00651C80">
        <w:rPr>
          <w:rFonts w:ascii="Helvetica" w:hAnsi="Helvetica" w:cs="Helvetica"/>
          <w:i/>
          <w:iCs/>
          <w:lang w:val="en-US"/>
        </w:rPr>
        <w:t>hoc</w:t>
      </w:r>
      <w:r w:rsidR="00CF0A48" w:rsidRPr="00651C80">
        <w:rPr>
          <w:rFonts w:ascii="Helvetica" w:hAnsi="Helvetica" w:cs="Helvetica"/>
          <w:i/>
          <w:iCs/>
        </w:rPr>
        <w:t xml:space="preserve"> </w:t>
      </w:r>
      <w:r w:rsidR="00CF0A48" w:rsidRPr="00651C80">
        <w:rPr>
          <w:rFonts w:ascii="Helvetica" w:hAnsi="Helvetica" w:cs="Helvetica"/>
        </w:rPr>
        <w:t>αντιμετώπισης της συγκεκριμένης περιπτώσεως,</w:t>
      </w:r>
      <w:r w:rsidR="00A86605" w:rsidRPr="00651C80">
        <w:rPr>
          <w:rFonts w:ascii="Helvetica" w:hAnsi="Helvetica" w:cs="Helvetica"/>
        </w:rPr>
        <w:t xml:space="preserve"> να καθοριστούν </w:t>
      </w:r>
      <w:r w:rsidR="00062C19" w:rsidRPr="00651C80">
        <w:rPr>
          <w:rFonts w:ascii="Helvetica" w:hAnsi="Helvetica" w:cs="Helvetica"/>
        </w:rPr>
        <w:t>ενιαία και</w:t>
      </w:r>
      <w:r w:rsidR="00A86605" w:rsidRPr="00651C80">
        <w:rPr>
          <w:rFonts w:ascii="Helvetica" w:hAnsi="Helvetica" w:cs="Helvetica"/>
        </w:rPr>
        <w:t xml:space="preserve"> απροσωπόληπτα κριτήρια</w:t>
      </w:r>
      <w:r w:rsidR="00CF0A48" w:rsidRPr="00651C80">
        <w:rPr>
          <w:rFonts w:ascii="Helvetica" w:hAnsi="Helvetica" w:cs="Helvetica"/>
        </w:rPr>
        <w:t xml:space="preserve"> και διαδικασίες</w:t>
      </w:r>
      <w:r w:rsidR="00A86605" w:rsidRPr="00651C80">
        <w:rPr>
          <w:rFonts w:ascii="Helvetica" w:hAnsi="Helvetica" w:cs="Helvetica"/>
        </w:rPr>
        <w:t xml:space="preserve"> για όλους</w:t>
      </w:r>
      <w:r w:rsidR="00CF0A48" w:rsidRPr="00651C80">
        <w:rPr>
          <w:rFonts w:ascii="Helvetica" w:hAnsi="Helvetica" w:cs="Helvetica"/>
        </w:rPr>
        <w:t>.</w:t>
      </w:r>
      <w:r w:rsidR="00683C62" w:rsidRPr="00651C80">
        <w:rPr>
          <w:rFonts w:ascii="Helvetica" w:hAnsi="Helvetica" w:cs="Helvetica"/>
        </w:rPr>
        <w:t xml:space="preserve"> </w:t>
      </w:r>
    </w:p>
    <w:p w14:paraId="701610A6" w14:textId="77777777" w:rsidR="00D85508" w:rsidRPr="00651C80" w:rsidRDefault="00D85508" w:rsidP="00D85508">
      <w:pPr>
        <w:autoSpaceDE w:val="0"/>
        <w:autoSpaceDN w:val="0"/>
        <w:adjustRightInd w:val="0"/>
        <w:ind w:right="135"/>
        <w:jc w:val="both"/>
        <w:rPr>
          <w:rFonts w:ascii="Helvetica" w:hAnsi="Helvetica" w:cs="Helvetica"/>
        </w:rPr>
      </w:pPr>
    </w:p>
    <w:p w14:paraId="1989A63F" w14:textId="62BA5CE1" w:rsidR="00683C62" w:rsidRPr="00651C80" w:rsidRDefault="00062C19" w:rsidP="00683C62">
      <w:pPr>
        <w:autoSpaceDE w:val="0"/>
        <w:autoSpaceDN w:val="0"/>
        <w:adjustRightInd w:val="0"/>
        <w:ind w:right="135"/>
        <w:jc w:val="both"/>
        <w:rPr>
          <w:rFonts w:ascii="Helvetica" w:hAnsi="Helvetica" w:cs="Helvetica"/>
        </w:rPr>
      </w:pPr>
      <w:r w:rsidRPr="00651C80">
        <w:rPr>
          <w:rFonts w:ascii="Helvetica" w:hAnsi="Helvetica" w:cs="Helvetica"/>
        </w:rPr>
        <w:t>Τ</w:t>
      </w:r>
      <w:r w:rsidR="00D85508" w:rsidRPr="00651C80">
        <w:rPr>
          <w:rFonts w:ascii="Helvetica" w:hAnsi="Helvetica" w:cs="Helvetica"/>
        </w:rPr>
        <w:t xml:space="preserve">ο Συμβούλιο δεν φείδεται ευαισθησίας έναντι συναδέλφων με ίδια προβλήματα και το έχει αποδείξει </w:t>
      </w:r>
      <w:r w:rsidR="00965106" w:rsidRPr="00651C80">
        <w:rPr>
          <w:rFonts w:ascii="Helvetica" w:hAnsi="Helvetica" w:cs="Helvetica"/>
        </w:rPr>
        <w:t>διαχρονικά</w:t>
      </w:r>
      <w:r w:rsidR="00D85508" w:rsidRPr="00651C80">
        <w:rPr>
          <w:rFonts w:ascii="Helvetica" w:hAnsi="Helvetica" w:cs="Helvetica"/>
        </w:rPr>
        <w:t xml:space="preserve"> με</w:t>
      </w:r>
      <w:r w:rsidR="00965106" w:rsidRPr="00651C80">
        <w:rPr>
          <w:rFonts w:ascii="Helvetica" w:hAnsi="Helvetica" w:cs="Helvetica"/>
        </w:rPr>
        <w:t xml:space="preserve"> τις</w:t>
      </w:r>
      <w:r w:rsidR="00D85508" w:rsidRPr="00651C80">
        <w:rPr>
          <w:rFonts w:ascii="Helvetica" w:hAnsi="Helvetica" w:cs="Helvetica"/>
        </w:rPr>
        <w:t xml:space="preserve"> αποφάσεις του (για πολύτεκνους, </w:t>
      </w:r>
      <w:proofErr w:type="spellStart"/>
      <w:r w:rsidR="00D85508" w:rsidRPr="00651C80">
        <w:rPr>
          <w:rFonts w:ascii="Helvetica" w:hAnsi="Helvetica" w:cs="Helvetica"/>
        </w:rPr>
        <w:t>τρίτεκνους</w:t>
      </w:r>
      <w:proofErr w:type="spellEnd"/>
      <w:r w:rsidR="00D85508" w:rsidRPr="00651C80">
        <w:rPr>
          <w:rFonts w:ascii="Helvetica" w:hAnsi="Helvetica" w:cs="Helvetica"/>
        </w:rPr>
        <w:t xml:space="preserve">, </w:t>
      </w:r>
      <w:proofErr w:type="spellStart"/>
      <w:r w:rsidR="00D85508" w:rsidRPr="00651C80">
        <w:rPr>
          <w:rFonts w:ascii="Helvetica" w:hAnsi="Helvetica" w:cs="Helvetica"/>
        </w:rPr>
        <w:t>ΑΜΕΑ</w:t>
      </w:r>
      <w:proofErr w:type="spellEnd"/>
      <w:r w:rsidR="00D85508" w:rsidRPr="00651C80">
        <w:rPr>
          <w:rFonts w:ascii="Helvetica" w:hAnsi="Helvetica" w:cs="Helvetica"/>
        </w:rPr>
        <w:t xml:space="preserve"> κ.λπ.), αλλά αυτό πρέπει πάντοτε να γίνεται στο πλαίσιο γενικών κριτηρίων που διασφαλίζουν την ίση μεταχείριση όλων των συναδέλφων, που ζητούν την αρωγή του </w:t>
      </w:r>
      <w:proofErr w:type="spellStart"/>
      <w:r w:rsidR="00683C62" w:rsidRPr="00651C80">
        <w:rPr>
          <w:rFonts w:ascii="Helvetica" w:hAnsi="Helvetica" w:cs="Helvetica"/>
        </w:rPr>
        <w:t>ΔΣΑ</w:t>
      </w:r>
      <w:proofErr w:type="spellEnd"/>
      <w:r w:rsidR="00683C62" w:rsidRPr="00651C80">
        <w:rPr>
          <w:rFonts w:ascii="Helvetica" w:hAnsi="Helvetica" w:cs="Helvetica"/>
        </w:rPr>
        <w:t xml:space="preserve">, </w:t>
      </w:r>
      <w:r w:rsidR="00CF0A48" w:rsidRPr="00651C80">
        <w:rPr>
          <w:rFonts w:ascii="Helvetica" w:hAnsi="Helvetica" w:cs="Helvetica"/>
        </w:rPr>
        <w:t>την κατ</w:t>
      </w:r>
      <w:r w:rsidR="00D343F3" w:rsidRPr="00651C80">
        <w:rPr>
          <w:rFonts w:ascii="Helvetica" w:hAnsi="Helvetica" w:cs="Helvetica"/>
        </w:rPr>
        <w:t>’</w:t>
      </w:r>
      <w:r w:rsidR="00CF0A48" w:rsidRPr="00651C80">
        <w:rPr>
          <w:rFonts w:ascii="Helvetica" w:hAnsi="Helvetica" w:cs="Helvetica"/>
        </w:rPr>
        <w:t xml:space="preserve"> ιδίαν </w:t>
      </w:r>
      <w:r w:rsidR="00D85508" w:rsidRPr="00651C80">
        <w:rPr>
          <w:rFonts w:ascii="Helvetica" w:hAnsi="Helvetica" w:cs="Helvetica"/>
        </w:rPr>
        <w:t xml:space="preserve">έρευνα </w:t>
      </w:r>
      <w:r w:rsidR="00CF0A48" w:rsidRPr="00651C80">
        <w:rPr>
          <w:rFonts w:ascii="Helvetica" w:hAnsi="Helvetica" w:cs="Helvetica"/>
        </w:rPr>
        <w:t xml:space="preserve">της κάθε περίπτωσης, </w:t>
      </w:r>
      <w:r w:rsidR="00683C62" w:rsidRPr="00651C80">
        <w:rPr>
          <w:rFonts w:ascii="Helvetica" w:hAnsi="Helvetica" w:cs="Helvetica"/>
        </w:rPr>
        <w:t xml:space="preserve">και με διασφάλιση της χρηστής διαχείρισης των οικονομικών του Συλλόγου.   </w:t>
      </w:r>
    </w:p>
    <w:p w14:paraId="419531AA" w14:textId="228A0034" w:rsidR="00D85508" w:rsidRPr="00651C80" w:rsidRDefault="00D85508" w:rsidP="00D85508">
      <w:pPr>
        <w:autoSpaceDE w:val="0"/>
        <w:autoSpaceDN w:val="0"/>
        <w:adjustRightInd w:val="0"/>
        <w:ind w:right="135"/>
        <w:jc w:val="both"/>
        <w:rPr>
          <w:rFonts w:ascii="Helvetica" w:hAnsi="Helvetica" w:cs="Helvetica"/>
        </w:rPr>
      </w:pPr>
      <w:r w:rsidRPr="00651C80">
        <w:rPr>
          <w:rFonts w:ascii="Helvetica" w:hAnsi="Helvetica" w:cs="Helvetica"/>
        </w:rPr>
        <w:t xml:space="preserve">    </w:t>
      </w:r>
    </w:p>
    <w:p w14:paraId="139F2625" w14:textId="77777777" w:rsidR="00D85508" w:rsidRPr="00651C80" w:rsidRDefault="00D85508" w:rsidP="00D85508">
      <w:pPr>
        <w:autoSpaceDE w:val="0"/>
        <w:autoSpaceDN w:val="0"/>
        <w:adjustRightInd w:val="0"/>
        <w:ind w:right="135"/>
        <w:jc w:val="both"/>
        <w:rPr>
          <w:rFonts w:ascii="Helvetica" w:hAnsi="Helvetica" w:cs="Helvetica"/>
        </w:rPr>
      </w:pPr>
      <w:r w:rsidRPr="00651C80">
        <w:rPr>
          <w:rFonts w:ascii="Helvetica" w:hAnsi="Helvetica" w:cs="Helvetica"/>
        </w:rPr>
        <w:t xml:space="preserve">Η συνεδρίαση της Ειδικής Επιτροπής έχει προγραμματιστεί για την ερχόμενη Δευτέρα 24.6.2019. </w:t>
      </w:r>
    </w:p>
    <w:p w14:paraId="5B8715AF" w14:textId="77777777" w:rsidR="008C1AE0" w:rsidRPr="00651C80" w:rsidRDefault="008C1AE0" w:rsidP="00D85508">
      <w:pPr>
        <w:autoSpaceDE w:val="0"/>
        <w:autoSpaceDN w:val="0"/>
        <w:adjustRightInd w:val="0"/>
        <w:ind w:right="135"/>
        <w:jc w:val="both"/>
        <w:rPr>
          <w:rFonts w:ascii="Helvetica" w:hAnsi="Helvetica" w:cs="Helvetica"/>
        </w:rPr>
      </w:pPr>
    </w:p>
    <w:p w14:paraId="6857B5E9" w14:textId="77777777" w:rsidR="008C1AE0" w:rsidRPr="00651C80" w:rsidRDefault="008C1AE0" w:rsidP="00D85508">
      <w:pPr>
        <w:autoSpaceDE w:val="0"/>
        <w:autoSpaceDN w:val="0"/>
        <w:adjustRightInd w:val="0"/>
        <w:ind w:right="135"/>
        <w:jc w:val="both"/>
        <w:rPr>
          <w:rFonts w:ascii="Helvetica" w:hAnsi="Helvetica" w:cs="Helvetica"/>
        </w:rPr>
      </w:pPr>
    </w:p>
    <w:p w14:paraId="07EA9599" w14:textId="77777777" w:rsidR="008C1AE0" w:rsidRPr="00651C80" w:rsidRDefault="008C1AE0" w:rsidP="008C1AE0">
      <w:pPr>
        <w:autoSpaceDE w:val="0"/>
        <w:autoSpaceDN w:val="0"/>
        <w:adjustRightInd w:val="0"/>
        <w:ind w:right="135"/>
        <w:jc w:val="center"/>
        <w:rPr>
          <w:rFonts w:ascii="Helvetica" w:hAnsi="Helvetica" w:cs="Helvetica"/>
          <w:b/>
          <w:bCs/>
        </w:rPr>
      </w:pPr>
      <w:r w:rsidRPr="00651C80">
        <w:rPr>
          <w:rFonts w:ascii="Helvetica" w:hAnsi="Helvetica" w:cs="Helvetica"/>
          <w:b/>
          <w:bCs/>
        </w:rPr>
        <w:t>Δημήτρης Βερβεσός</w:t>
      </w:r>
    </w:p>
    <w:p w14:paraId="4D79BBEA" w14:textId="77777777" w:rsidR="008C1AE0" w:rsidRPr="00651C80" w:rsidRDefault="008C1AE0" w:rsidP="008C1AE0">
      <w:pPr>
        <w:autoSpaceDE w:val="0"/>
        <w:autoSpaceDN w:val="0"/>
        <w:adjustRightInd w:val="0"/>
        <w:ind w:right="135"/>
        <w:jc w:val="center"/>
        <w:rPr>
          <w:rFonts w:ascii="Helvetica" w:hAnsi="Helvetica" w:cs="Helvetica"/>
          <w:b/>
          <w:bCs/>
        </w:rPr>
      </w:pPr>
      <w:r w:rsidRPr="00651C80">
        <w:rPr>
          <w:rFonts w:ascii="Helvetica" w:hAnsi="Helvetica" w:cs="Helvetica"/>
          <w:b/>
          <w:bCs/>
        </w:rPr>
        <w:t xml:space="preserve">Πρόεδρος </w:t>
      </w:r>
      <w:proofErr w:type="spellStart"/>
      <w:r w:rsidRPr="00651C80">
        <w:rPr>
          <w:rFonts w:ascii="Helvetica" w:hAnsi="Helvetica" w:cs="Helvetica"/>
          <w:b/>
          <w:bCs/>
        </w:rPr>
        <w:t>ΔΣΑ</w:t>
      </w:r>
      <w:proofErr w:type="spellEnd"/>
    </w:p>
    <w:p w14:paraId="522AD5BA" w14:textId="77777777" w:rsidR="00D85508" w:rsidRPr="00651C80" w:rsidRDefault="00D85508" w:rsidP="00D85508">
      <w:pPr>
        <w:autoSpaceDE w:val="0"/>
        <w:autoSpaceDN w:val="0"/>
        <w:adjustRightInd w:val="0"/>
        <w:ind w:right="135"/>
        <w:jc w:val="both"/>
        <w:rPr>
          <w:rFonts w:ascii="Helvetica" w:hAnsi="Helvetica" w:cs="Helvetica"/>
        </w:rPr>
      </w:pPr>
    </w:p>
    <w:p w14:paraId="5056129E" w14:textId="77777777" w:rsidR="00D85508" w:rsidRPr="00651C80" w:rsidRDefault="00D85508" w:rsidP="00D85508">
      <w:pPr>
        <w:autoSpaceDE w:val="0"/>
        <w:autoSpaceDN w:val="0"/>
        <w:adjustRightInd w:val="0"/>
        <w:ind w:right="135"/>
        <w:jc w:val="both"/>
        <w:rPr>
          <w:rFonts w:ascii="Helvetica" w:hAnsi="Helvetica" w:cs="Helvetica"/>
        </w:rPr>
      </w:pPr>
    </w:p>
    <w:p w14:paraId="11150D45" w14:textId="77777777" w:rsidR="00EB4DC6" w:rsidRPr="00651C80" w:rsidRDefault="00EB4DC6" w:rsidP="00D85508">
      <w:pPr>
        <w:ind w:right="135"/>
      </w:pPr>
    </w:p>
    <w:sectPr w:rsidR="00EB4DC6" w:rsidRPr="00651C80" w:rsidSect="00EB4DC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08"/>
    <w:rsid w:val="00061A6E"/>
    <w:rsid w:val="00062C19"/>
    <w:rsid w:val="001E3B1B"/>
    <w:rsid w:val="002A6BE6"/>
    <w:rsid w:val="00651C80"/>
    <w:rsid w:val="00683C62"/>
    <w:rsid w:val="006E3D4C"/>
    <w:rsid w:val="008C1AE0"/>
    <w:rsid w:val="008D3F27"/>
    <w:rsid w:val="00965106"/>
    <w:rsid w:val="0099245A"/>
    <w:rsid w:val="00A83414"/>
    <w:rsid w:val="00A86605"/>
    <w:rsid w:val="00AC4D3F"/>
    <w:rsid w:val="00BD0DA0"/>
    <w:rsid w:val="00CF0A48"/>
    <w:rsid w:val="00D22204"/>
    <w:rsid w:val="00D343F3"/>
    <w:rsid w:val="00D513E4"/>
    <w:rsid w:val="00D85508"/>
    <w:rsid w:val="00E37AA2"/>
    <w:rsid w:val="00EB4D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C619"/>
  <w15:chartTrackingRefBased/>
  <w15:docId w15:val="{5993409C-D3AE-BC4B-8159-70AD8EEC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3342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Πέτρος Τρουπιώτης</cp:lastModifiedBy>
  <cp:revision>2</cp:revision>
  <dcterms:created xsi:type="dcterms:W3CDTF">2019-06-21T17:27:00Z</dcterms:created>
  <dcterms:modified xsi:type="dcterms:W3CDTF">2019-06-21T17:27:00Z</dcterms:modified>
</cp:coreProperties>
</file>