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20D" w:rsidRDefault="00BF03D7">
      <w:pPr>
        <w:spacing w:line="360" w:lineRule="auto"/>
        <w:rPr>
          <w:rFonts w:hint="eastAsia"/>
        </w:rPr>
      </w:pPr>
      <w:r>
        <w:rPr>
          <w:rFonts w:ascii="Arial" w:hAnsi="Arial" w:cs="Arial"/>
        </w:rPr>
        <w:t xml:space="preserve">       </w:t>
      </w:r>
      <w:r>
        <w:rPr>
          <w:noProof/>
          <w:lang w:eastAsia="el-GR" w:bidi="ar-SA"/>
        </w:rPr>
        <w:drawing>
          <wp:inline distT="0" distB="0" distL="0" distR="0">
            <wp:extent cx="533400" cy="514350"/>
            <wp:effectExtent l="0" t="0" r="0" b="0"/>
            <wp:docPr id="1" name="Εικόνα 2" descr="Ι.Σ.Ρόδου - Προκήρυξη κενών θέσεων στα Περιφερειακά Ιατρεία χώρο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 descr="Ι.Σ.Ρόδου - Προκήρυξη κενών θέσεων στα Περιφερειακά Ιατρεία χώρου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120D" w:rsidRDefault="00BF03D7">
      <w:pPr>
        <w:spacing w:after="200" w:line="360" w:lineRule="auto"/>
        <w:contextualSpacing/>
        <w:rPr>
          <w:rFonts w:hint="eastAsia"/>
        </w:rPr>
      </w:pPr>
      <w:r>
        <w:rPr>
          <w:rFonts w:ascii="Arial" w:hAnsi="Arial" w:cs="Arial"/>
        </w:rPr>
        <w:t>ΕΛΛΗΝΙΚΗ ΔΗΜΟΚΡΑΤΙΑ</w:t>
      </w:r>
    </w:p>
    <w:p w:rsidR="0066120D" w:rsidRDefault="00BF03D7">
      <w:pPr>
        <w:spacing w:after="200" w:line="360" w:lineRule="auto"/>
        <w:contextualSpacing/>
        <w:rPr>
          <w:rFonts w:hint="eastAsia"/>
        </w:rPr>
      </w:pPr>
      <w:r>
        <w:rPr>
          <w:rFonts w:ascii="Arial" w:hAnsi="Arial" w:cs="Arial"/>
        </w:rPr>
        <w:t>ΕΙΡΗΝΟΔΙΚΕΙΟ ΝΕΑΣ ΙΩΝΙΑΣ</w:t>
      </w:r>
      <w:r>
        <w:rPr>
          <w:rFonts w:ascii="Arial" w:hAnsi="Arial" w:cs="Arial"/>
        </w:rPr>
        <w:t xml:space="preserve">                          </w:t>
      </w:r>
      <w:proofErr w:type="spellStart"/>
      <w:r>
        <w:rPr>
          <w:rFonts w:ascii="Arial" w:hAnsi="Arial" w:cs="Arial"/>
        </w:rPr>
        <w:t>Αρ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Πρωτ</w:t>
      </w:r>
      <w:proofErr w:type="spellEnd"/>
      <w:r>
        <w:rPr>
          <w:rFonts w:ascii="Arial" w:hAnsi="Arial" w:cs="Arial"/>
        </w:rPr>
        <w:t xml:space="preserve"> 2</w:t>
      </w:r>
      <w:r w:rsidRPr="00BF03D7">
        <w:rPr>
          <w:rFonts w:ascii="Arial" w:hAnsi="Arial" w:cs="Arial"/>
        </w:rPr>
        <w:t>8</w:t>
      </w:r>
      <w:r>
        <w:rPr>
          <w:rFonts w:ascii="Arial" w:hAnsi="Arial" w:cs="Arial"/>
        </w:rPr>
        <w:t>/25.1.2021</w:t>
      </w:r>
    </w:p>
    <w:p w:rsidR="0066120D" w:rsidRDefault="00BF03D7">
      <w:pPr>
        <w:spacing w:after="200" w:line="360" w:lineRule="auto"/>
        <w:contextualSpacing/>
        <w:rPr>
          <w:rFonts w:hint="eastAsia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Ταχ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Δ/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νση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Λεωφ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Ηρακλείου 269 </w:t>
      </w:r>
    </w:p>
    <w:p w:rsidR="0066120D" w:rsidRDefault="00BF03D7">
      <w:pPr>
        <w:spacing w:after="200" w:line="360" w:lineRule="auto"/>
        <w:contextualSpacing/>
        <w:rPr>
          <w:rFonts w:hint="eastAsia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Ταχ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Κωδ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.: 142 31 </w:t>
      </w:r>
      <w:r>
        <w:rPr>
          <w:rFonts w:ascii="Arial" w:hAnsi="Arial" w:cs="Arial"/>
        </w:rPr>
        <w:t xml:space="preserve"> </w:t>
      </w:r>
    </w:p>
    <w:p w:rsidR="0066120D" w:rsidRDefault="00BF03D7">
      <w:pPr>
        <w:spacing w:after="200" w:line="360" w:lineRule="auto"/>
        <w:contextualSpacing/>
        <w:rPr>
          <w:rFonts w:hint="eastAsia"/>
        </w:rPr>
      </w:pPr>
      <w:r w:rsidRPr="00BF03D7">
        <w:rPr>
          <w:rFonts w:ascii="Arial" w:hAnsi="Arial" w:cs="Arial"/>
          <w:sz w:val="20"/>
          <w:szCs w:val="20"/>
        </w:rPr>
        <w:t>Τηλέφων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o</w:t>
      </w:r>
      <w:proofErr w:type="spellEnd"/>
      <w:r>
        <w:rPr>
          <w:rFonts w:ascii="Arial" w:hAnsi="Arial" w:cs="Arial"/>
          <w:sz w:val="20"/>
          <w:szCs w:val="20"/>
        </w:rPr>
        <w:t xml:space="preserve">  2102756280</w:t>
      </w:r>
      <w:proofErr w:type="gramEnd"/>
    </w:p>
    <w:p w:rsidR="0066120D" w:rsidRDefault="00BF03D7">
      <w:pPr>
        <w:spacing w:after="200" w:line="360" w:lineRule="auto"/>
        <w:contextualSpacing/>
        <w:rPr>
          <w:rFonts w:hint="eastAsia"/>
        </w:rPr>
      </w:pPr>
      <w:r>
        <w:rPr>
          <w:rFonts w:ascii="Arial" w:hAnsi="Arial" w:cs="Arial"/>
          <w:sz w:val="20"/>
          <w:szCs w:val="20"/>
          <w:lang w:val="en-US"/>
        </w:rPr>
        <w:t>e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  <w:lang w:val="en-US"/>
        </w:rPr>
        <w:t>mail</w:t>
      </w:r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Irinodikionionia</w:t>
      </w:r>
      <w:proofErr w:type="spellEnd"/>
      <w:r>
        <w:rPr>
          <w:rFonts w:ascii="Arial" w:hAnsi="Arial" w:cs="Arial"/>
          <w:sz w:val="20"/>
          <w:szCs w:val="20"/>
        </w:rPr>
        <w:t>@</w:t>
      </w:r>
      <w:r>
        <w:rPr>
          <w:rFonts w:ascii="Arial" w:hAnsi="Arial" w:cs="Arial"/>
          <w:sz w:val="20"/>
          <w:szCs w:val="20"/>
          <w:lang w:val="en-US"/>
        </w:rPr>
        <w:t>yahoo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en-US"/>
        </w:rPr>
        <w:t>gr</w:t>
      </w:r>
      <w:r>
        <w:rPr>
          <w:rFonts w:ascii="Arial" w:hAnsi="Arial" w:cs="Arial"/>
        </w:rPr>
        <w:t xml:space="preserve">              </w:t>
      </w:r>
    </w:p>
    <w:p w:rsidR="0066120D" w:rsidRDefault="00BF03D7">
      <w:pPr>
        <w:spacing w:line="360" w:lineRule="auto"/>
        <w:rPr>
          <w:rFonts w:hint="eastAsia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bCs/>
        </w:rPr>
        <w:t xml:space="preserve">    Η Διευθύνουσα το </w:t>
      </w:r>
      <w:r>
        <w:rPr>
          <w:rFonts w:ascii="Arial" w:hAnsi="Arial" w:cs="Arial"/>
        </w:rPr>
        <w:t xml:space="preserve">ειρηνοδικείο Νέας Ιωνίας </w:t>
      </w:r>
    </w:p>
    <w:p w:rsidR="0066120D" w:rsidRDefault="00BF03D7">
      <w:pPr>
        <w:spacing w:line="360" w:lineRule="auto"/>
        <w:ind w:left="-180" w:right="-334"/>
        <w:rPr>
          <w:rFonts w:hint="eastAsia"/>
        </w:rPr>
      </w:pPr>
      <w:r>
        <w:rPr>
          <w:rFonts w:ascii="Times New Roman" w:hAnsi="Times New Roman"/>
          <w:bCs/>
        </w:rPr>
        <w:t xml:space="preserve">            Αφού λάβαμε υπόψη τη διάταξη του άρθρου 158 παρ. 21 του Ν. 4764/2020 </w:t>
      </w:r>
    </w:p>
    <w:p w:rsidR="0066120D" w:rsidRDefault="00BF03D7">
      <w:pPr>
        <w:spacing w:line="360" w:lineRule="auto"/>
        <w:rPr>
          <w:rFonts w:hint="eastAsia"/>
        </w:rPr>
      </w:pPr>
      <w:r>
        <w:rPr>
          <w:rFonts w:ascii="Times New Roman" w:hAnsi="Times New Roman" w:cs="Arial"/>
          <w:bCs/>
        </w:rPr>
        <w:t>(ΦΕΚ Α' 256/23-12-2020) περί αυτεπάγγελτου επαναπροσδιορισμού όλων των υποθέσεων και με οποιαδήποτε διαδικασία, των οποίων η συζήτηση δεν εκφωνήθηκε</w:t>
      </w:r>
      <w:r>
        <w:rPr>
          <w:rFonts w:ascii="Times New Roman" w:hAnsi="Times New Roman" w:cs="Arial"/>
          <w:bCs/>
        </w:rPr>
        <w:t xml:space="preserve"> διαρκούσης της αναστολής λειτουργίας των Δικαστηρίων και μέχρι σήμερα λόγω των μέτρων κατά του </w:t>
      </w:r>
      <w:proofErr w:type="spellStart"/>
      <w:r>
        <w:rPr>
          <w:rFonts w:ascii="Times New Roman" w:hAnsi="Times New Roman" w:cs="Arial"/>
          <w:bCs/>
        </w:rPr>
        <w:t>κορωνοϊού</w:t>
      </w:r>
      <w:proofErr w:type="spellEnd"/>
      <w:r>
        <w:rPr>
          <w:rFonts w:ascii="Times New Roman" w:hAnsi="Times New Roman" w:cs="Arial"/>
          <w:bCs/>
        </w:rPr>
        <w:t xml:space="preserve"> (δηλαδή για το μήνα Δεκέμβριο).</w:t>
      </w:r>
    </w:p>
    <w:p w:rsidR="0066120D" w:rsidRDefault="0066120D">
      <w:pPr>
        <w:spacing w:line="360" w:lineRule="auto"/>
        <w:rPr>
          <w:rFonts w:hint="eastAsia"/>
          <w:sz w:val="28"/>
        </w:rPr>
      </w:pPr>
    </w:p>
    <w:p w:rsidR="0066120D" w:rsidRDefault="00BF03D7">
      <w:pPr>
        <w:spacing w:line="360" w:lineRule="auto"/>
        <w:rPr>
          <w:rFonts w:hint="eastAsia"/>
        </w:rPr>
      </w:pPr>
      <w:r>
        <w:rPr>
          <w:b/>
          <w:bCs/>
          <w:sz w:val="28"/>
          <w:u w:val="single"/>
        </w:rPr>
        <w:t>Η προσωρινή διαταγή του Ν3869/2010 που δεν συζητήθηκε λόγω αναστολής στις  1</w:t>
      </w:r>
      <w:r w:rsidRPr="00BF03D7">
        <w:rPr>
          <w:b/>
          <w:bCs/>
          <w:sz w:val="28"/>
          <w:u w:val="single"/>
        </w:rPr>
        <w:t>/</w:t>
      </w:r>
      <w:r>
        <w:rPr>
          <w:b/>
          <w:bCs/>
          <w:sz w:val="28"/>
          <w:u w:val="single"/>
        </w:rPr>
        <w:t>12</w:t>
      </w:r>
      <w:r>
        <w:rPr>
          <w:b/>
          <w:bCs/>
          <w:sz w:val="28"/>
          <w:u w:val="single"/>
        </w:rPr>
        <w:t>/2020 επαναπροσδιορίσθηκε ως εξής :</w:t>
      </w:r>
      <w:r>
        <w:rPr>
          <w:sz w:val="28"/>
        </w:rPr>
        <w:t xml:space="preserve"> </w:t>
      </w:r>
    </w:p>
    <w:tbl>
      <w:tblPr>
        <w:tblW w:w="9020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78"/>
        <w:gridCol w:w="2742"/>
      </w:tblGrid>
      <w:tr w:rsidR="0066120D">
        <w:trPr>
          <w:jc w:val="right"/>
        </w:trPr>
        <w:tc>
          <w:tcPr>
            <w:tcW w:w="6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120D" w:rsidRDefault="00BF03D7">
            <w:pPr>
              <w:pStyle w:val="a9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ΕΑΚ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20D" w:rsidRDefault="00BF03D7">
            <w:pPr>
              <w:pStyle w:val="a9"/>
              <w:rPr>
                <w:rFonts w:hint="eastAsia"/>
              </w:rPr>
            </w:pPr>
            <w:r>
              <w:t xml:space="preserve">   </w:t>
            </w:r>
            <w:r>
              <w:rPr>
                <w:sz w:val="30"/>
                <w:szCs w:val="30"/>
              </w:rPr>
              <w:t>ΝΕΑ ΗΜΕΡΟΜΗΝΙΑ ΣΥΖΗΤΗΣΗΣ</w:t>
            </w:r>
          </w:p>
        </w:tc>
      </w:tr>
      <w:tr w:rsidR="0066120D">
        <w:trPr>
          <w:jc w:val="right"/>
        </w:trPr>
        <w:tc>
          <w:tcPr>
            <w:tcW w:w="6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120D" w:rsidRDefault="00BF03D7">
            <w:pPr>
              <w:pStyle w:val="a9"/>
              <w:snapToGrid w:val="0"/>
              <w:rPr>
                <w:rFonts w:hint="eastAsia"/>
              </w:rPr>
            </w:pPr>
            <w:r>
              <w:rPr>
                <w:sz w:val="30"/>
                <w:szCs w:val="30"/>
              </w:rPr>
              <w:t xml:space="preserve"> 187/2013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20D" w:rsidRDefault="00BF03D7">
            <w:pPr>
              <w:pStyle w:val="a9"/>
              <w:snapToGrid w:val="0"/>
              <w:rPr>
                <w:rFonts w:hint="eastAsia"/>
                <w:b/>
                <w:bCs/>
                <w:sz w:val="30"/>
                <w:szCs w:val="30"/>
                <w:lang w:val="en-US"/>
              </w:rPr>
            </w:pPr>
            <w:r>
              <w:rPr>
                <w:b/>
                <w:bCs/>
                <w:sz w:val="30"/>
                <w:szCs w:val="30"/>
                <w:lang w:val="en-US"/>
              </w:rPr>
              <w:t>23/02/21</w:t>
            </w:r>
          </w:p>
        </w:tc>
      </w:tr>
    </w:tbl>
    <w:p w:rsidR="0066120D" w:rsidRDefault="0066120D">
      <w:pPr>
        <w:spacing w:line="360" w:lineRule="auto"/>
        <w:rPr>
          <w:rFonts w:hint="eastAsia"/>
          <w:sz w:val="28"/>
        </w:rPr>
      </w:pPr>
    </w:p>
    <w:p w:rsidR="0066120D" w:rsidRDefault="00BF03D7">
      <w:pPr>
        <w:spacing w:line="360" w:lineRule="auto"/>
        <w:rPr>
          <w:rFonts w:hint="eastAsia"/>
        </w:rPr>
      </w:pPr>
      <w:r>
        <w:rPr>
          <w:b/>
          <w:bCs/>
          <w:sz w:val="28"/>
          <w:u w:val="single"/>
        </w:rPr>
        <w:t xml:space="preserve">Οι προσωρινές διαταγές των </w:t>
      </w:r>
      <w:r>
        <w:rPr>
          <w:b/>
          <w:bCs/>
          <w:sz w:val="28"/>
          <w:u w:val="single"/>
        </w:rPr>
        <w:t xml:space="preserve">αιτήσεων </w:t>
      </w:r>
      <w:r>
        <w:rPr>
          <w:b/>
          <w:bCs/>
          <w:sz w:val="28"/>
          <w:u w:val="single"/>
        </w:rPr>
        <w:t>του Ν3869/2010 που δεν συζητήθηκαν λόγω αναστολής στις  8</w:t>
      </w:r>
      <w:r w:rsidRPr="00BF03D7">
        <w:rPr>
          <w:b/>
          <w:bCs/>
          <w:sz w:val="28"/>
          <w:u w:val="single"/>
        </w:rPr>
        <w:t>/</w:t>
      </w:r>
      <w:r>
        <w:rPr>
          <w:b/>
          <w:bCs/>
          <w:sz w:val="28"/>
          <w:u w:val="single"/>
        </w:rPr>
        <w:t>12</w:t>
      </w:r>
      <w:r>
        <w:rPr>
          <w:b/>
          <w:bCs/>
          <w:sz w:val="28"/>
          <w:u w:val="single"/>
        </w:rPr>
        <w:t>/2020 επαναπροσδιορίσθηκαν ως εξής :</w:t>
      </w:r>
      <w:r>
        <w:rPr>
          <w:sz w:val="28"/>
        </w:rPr>
        <w:t xml:space="preserve"> </w:t>
      </w:r>
    </w:p>
    <w:tbl>
      <w:tblPr>
        <w:tblW w:w="9020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78"/>
        <w:gridCol w:w="2742"/>
      </w:tblGrid>
      <w:tr w:rsidR="0066120D">
        <w:trPr>
          <w:jc w:val="right"/>
        </w:trPr>
        <w:tc>
          <w:tcPr>
            <w:tcW w:w="6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120D" w:rsidRDefault="00BF03D7">
            <w:pPr>
              <w:pStyle w:val="a9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ΕΑΚ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20D" w:rsidRDefault="00BF03D7">
            <w:pPr>
              <w:pStyle w:val="a9"/>
              <w:rPr>
                <w:rFonts w:hint="eastAsia"/>
              </w:rPr>
            </w:pPr>
            <w:r>
              <w:t xml:space="preserve">   </w:t>
            </w:r>
            <w:r>
              <w:rPr>
                <w:sz w:val="30"/>
                <w:szCs w:val="30"/>
              </w:rPr>
              <w:t>ΝΕΑ ΗΜΕΡΟΜΗΝΙΑ ΣΥΖΗΤΗΣΗΣ</w:t>
            </w:r>
          </w:p>
        </w:tc>
      </w:tr>
      <w:tr w:rsidR="0066120D">
        <w:trPr>
          <w:jc w:val="right"/>
        </w:trPr>
        <w:tc>
          <w:tcPr>
            <w:tcW w:w="6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120D" w:rsidRDefault="00BF03D7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72/2020 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20D" w:rsidRDefault="00BF03D7">
            <w:pPr>
              <w:pStyle w:val="a9"/>
              <w:snapToGrid w:val="0"/>
              <w:rPr>
                <w:rFonts w:hint="eastAsia"/>
                <w:b/>
                <w:bCs/>
                <w:sz w:val="30"/>
                <w:szCs w:val="30"/>
                <w:lang w:val="en-US"/>
              </w:rPr>
            </w:pPr>
            <w:r>
              <w:rPr>
                <w:b/>
                <w:bCs/>
                <w:sz w:val="30"/>
                <w:szCs w:val="30"/>
                <w:lang w:val="en-US"/>
              </w:rPr>
              <w:t>02/03/21</w:t>
            </w:r>
          </w:p>
        </w:tc>
      </w:tr>
      <w:tr w:rsidR="0066120D">
        <w:trPr>
          <w:jc w:val="right"/>
        </w:trPr>
        <w:tc>
          <w:tcPr>
            <w:tcW w:w="6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120D" w:rsidRDefault="00BF03D7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104/2020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20D" w:rsidRDefault="00BF03D7">
            <w:pPr>
              <w:pStyle w:val="a9"/>
              <w:snapToGrid w:val="0"/>
              <w:rPr>
                <w:rFonts w:hint="eastAsia"/>
                <w:b/>
                <w:bCs/>
                <w:sz w:val="30"/>
                <w:szCs w:val="30"/>
                <w:lang w:val="en-US"/>
              </w:rPr>
            </w:pPr>
            <w:r>
              <w:rPr>
                <w:b/>
                <w:bCs/>
                <w:sz w:val="30"/>
                <w:szCs w:val="30"/>
                <w:lang w:val="en-US"/>
              </w:rPr>
              <w:t>02/03/21</w:t>
            </w:r>
          </w:p>
        </w:tc>
      </w:tr>
      <w:tr w:rsidR="0066120D">
        <w:trPr>
          <w:jc w:val="right"/>
        </w:trPr>
        <w:tc>
          <w:tcPr>
            <w:tcW w:w="6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120D" w:rsidRDefault="00BF03D7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105/2020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20D" w:rsidRDefault="00BF03D7">
            <w:pPr>
              <w:pStyle w:val="a9"/>
              <w:snapToGrid w:val="0"/>
              <w:rPr>
                <w:rFonts w:hint="eastAsia"/>
                <w:b/>
                <w:bCs/>
                <w:sz w:val="30"/>
                <w:szCs w:val="30"/>
                <w:lang w:val="en-US"/>
              </w:rPr>
            </w:pPr>
            <w:r>
              <w:rPr>
                <w:b/>
                <w:bCs/>
                <w:sz w:val="30"/>
                <w:szCs w:val="30"/>
                <w:lang w:val="en-US"/>
              </w:rPr>
              <w:t>02/03/21</w:t>
            </w:r>
          </w:p>
        </w:tc>
      </w:tr>
      <w:tr w:rsidR="0066120D">
        <w:trPr>
          <w:jc w:val="right"/>
        </w:trPr>
        <w:tc>
          <w:tcPr>
            <w:tcW w:w="6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120D" w:rsidRDefault="00BF03D7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119/2020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20D" w:rsidRDefault="00BF03D7">
            <w:pPr>
              <w:pStyle w:val="a9"/>
              <w:snapToGrid w:val="0"/>
              <w:rPr>
                <w:rFonts w:hint="eastAsia"/>
                <w:b/>
                <w:bCs/>
                <w:sz w:val="30"/>
                <w:szCs w:val="30"/>
                <w:lang w:val="en-US"/>
              </w:rPr>
            </w:pPr>
            <w:r>
              <w:rPr>
                <w:b/>
                <w:bCs/>
                <w:sz w:val="30"/>
                <w:szCs w:val="30"/>
                <w:lang w:val="en-US"/>
              </w:rPr>
              <w:t>02/03/21</w:t>
            </w:r>
          </w:p>
        </w:tc>
      </w:tr>
      <w:tr w:rsidR="0066120D">
        <w:trPr>
          <w:jc w:val="right"/>
        </w:trPr>
        <w:tc>
          <w:tcPr>
            <w:tcW w:w="6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120D" w:rsidRDefault="00BF03D7">
            <w:pPr>
              <w:pStyle w:val="a9"/>
              <w:snapToGrid w:val="0"/>
              <w:rPr>
                <w:rFonts w:hint="eastAsia"/>
                <w:sz w:val="30"/>
                <w:szCs w:val="30"/>
              </w:rPr>
            </w:pPr>
            <w:r>
              <w:rPr>
                <w:sz w:val="30"/>
                <w:szCs w:val="30"/>
              </w:rPr>
              <w:t>1134/2013</w:t>
            </w:r>
          </w:p>
        </w:tc>
        <w:tc>
          <w:tcPr>
            <w:tcW w:w="2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120D" w:rsidRDefault="00BF03D7">
            <w:pPr>
              <w:pStyle w:val="a9"/>
              <w:snapToGrid w:val="0"/>
              <w:rPr>
                <w:rFonts w:hint="eastAsia"/>
                <w:b/>
                <w:bCs/>
                <w:sz w:val="30"/>
                <w:szCs w:val="30"/>
                <w:lang w:val="en-US"/>
              </w:rPr>
            </w:pPr>
            <w:r>
              <w:rPr>
                <w:b/>
                <w:bCs/>
                <w:sz w:val="30"/>
                <w:szCs w:val="30"/>
                <w:lang w:val="en-US"/>
              </w:rPr>
              <w:t>02/03/21</w:t>
            </w:r>
          </w:p>
        </w:tc>
      </w:tr>
    </w:tbl>
    <w:p w:rsidR="0066120D" w:rsidRDefault="00BF03D7">
      <w:pPr>
        <w:spacing w:line="360" w:lineRule="auto"/>
        <w:rPr>
          <w:rFonts w:hint="eastAsia"/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</w:t>
      </w:r>
    </w:p>
    <w:p w:rsidR="0066120D" w:rsidRDefault="0066120D">
      <w:pPr>
        <w:spacing w:line="360" w:lineRule="auto"/>
        <w:rPr>
          <w:rFonts w:hint="eastAsia"/>
          <w:sz w:val="28"/>
        </w:rPr>
      </w:pPr>
    </w:p>
    <w:p w:rsidR="0066120D" w:rsidRDefault="0066120D">
      <w:pPr>
        <w:spacing w:line="360" w:lineRule="auto"/>
        <w:rPr>
          <w:rFonts w:hint="eastAsia"/>
          <w:sz w:val="28"/>
        </w:rPr>
      </w:pPr>
    </w:p>
    <w:p w:rsidR="0066120D" w:rsidRDefault="0066120D">
      <w:pPr>
        <w:spacing w:line="360" w:lineRule="auto"/>
        <w:rPr>
          <w:rFonts w:ascii="Arial" w:hAnsi="Arial" w:cs="Arial"/>
          <w:sz w:val="28"/>
        </w:rPr>
      </w:pPr>
    </w:p>
    <w:p w:rsidR="0066120D" w:rsidRDefault="0066120D">
      <w:pPr>
        <w:spacing w:line="360" w:lineRule="auto"/>
        <w:rPr>
          <w:rFonts w:ascii="Arial" w:hAnsi="Arial" w:cs="Arial"/>
          <w:sz w:val="28"/>
        </w:rPr>
      </w:pPr>
    </w:p>
    <w:p w:rsidR="0066120D" w:rsidRDefault="00BF03D7">
      <w:pPr>
        <w:spacing w:line="360" w:lineRule="auto"/>
        <w:rPr>
          <w:rFonts w:hint="eastAsia"/>
        </w:rPr>
      </w:pPr>
      <w:r>
        <w:rPr>
          <w:rFonts w:ascii="Arial" w:hAnsi="Arial" w:cs="Arial"/>
        </w:rPr>
        <w:t xml:space="preserve">Η εγγραφή της υπόθεσης στο πινάκιο-έκθεμα γίνεται με πρωτοβουλία του γραμματέα και θα ισχύει ως κλήτευση όλων των διαδίκων. Η αναζήτηση για τη νέα δικάσιμο θα γίνεται με το γενικό αριθμό κατάθεσης (ΓΑΚ), μέσω της πύλης ψηφιακών υπηρεσιών δικαστηρίων </w:t>
      </w:r>
      <w:r>
        <w:rPr>
          <w:rFonts w:ascii="Arial" w:hAnsi="Arial" w:cs="Arial"/>
          <w:lang w:val="en-US"/>
        </w:rPr>
        <w:t>solon</w:t>
      </w:r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gov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gr</w:t>
      </w:r>
      <w:r>
        <w:rPr>
          <w:rFonts w:ascii="Arial" w:hAnsi="Arial" w:cs="Arial"/>
        </w:rPr>
        <w:t>.  Προς ενημέρωση των διαδίκων, και πάντως όχι επί ποινή ακυρότητας, η νέα δικάσιμος γνωστοποιείται από τον γραμματέα στον δικηγορικό σύλλογο της έδρας του δικαστηρίου. Με πρωτοβουλία επίσης του γραμματέα μπορεί να γνωστοποιείται η νέα δικάσιμος με α</w:t>
      </w:r>
      <w:r>
        <w:rPr>
          <w:rFonts w:ascii="Arial" w:hAnsi="Arial" w:cs="Arial"/>
        </w:rPr>
        <w:t xml:space="preserve">ποστολή ηλεκτρονικού μηνύματος στη διεύθυνση ηλεκτρονικού ταχυδρομείου των διαδίκων ή με ανάρτηση στην πύλη ψηφιακών υπηρεσιών δικαστηρίων solon.gov.gr. </w:t>
      </w:r>
    </w:p>
    <w:p w:rsidR="0066120D" w:rsidRDefault="00BF03D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</w:p>
    <w:p w:rsidR="0066120D" w:rsidRDefault="00BF03D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Η Διευθύνουσα το Ειρηνοδικείο Νέα</w:t>
      </w:r>
      <w:r>
        <w:rPr>
          <w:rFonts w:ascii="Arial" w:hAnsi="Arial" w:cs="Arial"/>
        </w:rPr>
        <w:t xml:space="preserve">ς Ιωνίας                                        </w:t>
      </w:r>
    </w:p>
    <w:p w:rsidR="0066120D" w:rsidRDefault="00BF03D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</w:p>
    <w:p w:rsidR="0066120D" w:rsidRDefault="00BF03D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Παρασκευή Φλούδα</w:t>
      </w:r>
    </w:p>
    <w:p w:rsidR="0066120D" w:rsidRDefault="00BF03D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Ειρηνοδίκης Α’</w:t>
      </w:r>
    </w:p>
    <w:p w:rsidR="0066120D" w:rsidRDefault="0066120D">
      <w:pPr>
        <w:ind w:left="720"/>
        <w:jc w:val="both"/>
        <w:rPr>
          <w:rFonts w:ascii="Tahoma" w:hAnsi="Tahoma" w:cs="Tahoma"/>
        </w:rPr>
      </w:pPr>
    </w:p>
    <w:p w:rsidR="0066120D" w:rsidRDefault="0066120D">
      <w:pPr>
        <w:jc w:val="both"/>
        <w:rPr>
          <w:rFonts w:ascii="Tahoma" w:hAnsi="Tahoma" w:cs="Tahoma"/>
        </w:rPr>
      </w:pPr>
    </w:p>
    <w:p w:rsidR="0066120D" w:rsidRDefault="00BF03D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</w:p>
    <w:p w:rsidR="0066120D" w:rsidRDefault="0066120D">
      <w:pPr>
        <w:jc w:val="both"/>
        <w:rPr>
          <w:rFonts w:ascii="Tahoma" w:hAnsi="Tahoma" w:cs="Tahoma"/>
          <w:sz w:val="28"/>
          <w:szCs w:val="28"/>
        </w:rPr>
      </w:pPr>
    </w:p>
    <w:p w:rsidR="0066120D" w:rsidRDefault="0066120D">
      <w:pPr>
        <w:jc w:val="both"/>
        <w:rPr>
          <w:rFonts w:ascii="Tahoma" w:hAnsi="Tahoma" w:cs="Tahoma"/>
          <w:sz w:val="28"/>
          <w:szCs w:val="28"/>
        </w:rPr>
      </w:pPr>
    </w:p>
    <w:p w:rsidR="0066120D" w:rsidRDefault="00BF0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</w:t>
      </w:r>
      <w:r>
        <w:rPr>
          <w:rFonts w:ascii="Tahoma" w:hAnsi="Tahoma" w:cs="Tahoma"/>
          <w:sz w:val="28"/>
          <w:szCs w:val="28"/>
        </w:rPr>
        <w:t xml:space="preserve">                          </w:t>
      </w:r>
    </w:p>
    <w:p w:rsidR="0066120D" w:rsidRDefault="0066120D">
      <w:pPr>
        <w:jc w:val="both"/>
        <w:rPr>
          <w:rFonts w:ascii="Tahoma" w:hAnsi="Tahoma" w:cs="Tahoma"/>
          <w:sz w:val="28"/>
          <w:szCs w:val="28"/>
        </w:rPr>
      </w:pPr>
    </w:p>
    <w:p w:rsidR="0066120D" w:rsidRDefault="0066120D">
      <w:pPr>
        <w:rPr>
          <w:rFonts w:hint="eastAsia"/>
        </w:rPr>
      </w:pPr>
    </w:p>
    <w:sectPr w:rsidR="0066120D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A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0D"/>
    <w:rsid w:val="0066120D"/>
    <w:rsid w:val="00BF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72C0E-8AD6-41CA-8515-753A9D11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</w:rPr>
  </w:style>
  <w:style w:type="character" w:customStyle="1" w:styleId="2">
    <w:name w:val="Σώμα κειμένου (2)_"/>
    <w:basedOn w:val="a0"/>
    <w:qFormat/>
    <w:rPr>
      <w:rFonts w:ascii="Times New Roman" w:hAnsi="Times New Roman" w:cs="Times New Roman"/>
      <w:sz w:val="32"/>
      <w:szCs w:val="32"/>
      <w:u w:val="none"/>
    </w:rPr>
  </w:style>
  <w:style w:type="character" w:customStyle="1" w:styleId="20">
    <w:name w:val="Σώμα κειμένου (2) + Πλάγια γραφή"/>
    <w:basedOn w:val="2"/>
    <w:qFormat/>
    <w:rPr>
      <w:rFonts w:ascii="Times New Roman" w:hAnsi="Times New Roman" w:cs="Times New Roman"/>
      <w:i/>
      <w:iCs/>
      <w:sz w:val="32"/>
      <w:szCs w:val="32"/>
      <w:u w:val="none"/>
    </w:rPr>
  </w:style>
  <w:style w:type="character" w:customStyle="1" w:styleId="WW8Num2z0">
    <w:name w:val="WW8Num2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21">
    <w:name w:val="Σώμα κειμένου (2)"/>
    <w:basedOn w:val="2"/>
    <w:qFormat/>
    <w:rPr>
      <w:rFonts w:ascii="Times New Roman" w:hAnsi="Times New Roman" w:cs="Times New Roman"/>
      <w:sz w:val="32"/>
      <w:szCs w:val="32"/>
      <w:u w:val="none"/>
    </w:rPr>
  </w:style>
  <w:style w:type="character" w:customStyle="1" w:styleId="2ArialNarrow">
    <w:name w:val="Σώμα κειμένου (2) + Arial Narrow"/>
    <w:basedOn w:val="2"/>
    <w:qFormat/>
    <w:rPr>
      <w:rFonts w:ascii="Arial Narrow" w:hAnsi="Arial Narrow" w:cs="Arial Narrow"/>
      <w:sz w:val="24"/>
      <w:szCs w:val="24"/>
      <w:u w:val="none"/>
    </w:rPr>
  </w:style>
  <w:style w:type="character" w:customStyle="1" w:styleId="2ArialNarrow1">
    <w:name w:val="Σώμα κειμένου (2) + Arial Narrow1"/>
    <w:basedOn w:val="2"/>
    <w:qFormat/>
    <w:rPr>
      <w:rFonts w:ascii="Arial Narrow" w:hAnsi="Arial Narrow" w:cs="Arial Narrow"/>
      <w:sz w:val="28"/>
      <w:szCs w:val="28"/>
      <w:u w:val="none"/>
    </w:rPr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qFormat/>
    <w:pPr>
      <w:suppressLineNumbers/>
    </w:pPr>
  </w:style>
  <w:style w:type="paragraph" w:styleId="a8">
    <w:name w:val="List Paragraph"/>
    <w:basedOn w:val="a"/>
    <w:qFormat/>
    <w:pPr>
      <w:ind w:left="720"/>
      <w:contextualSpacing/>
    </w:pPr>
  </w:style>
  <w:style w:type="paragraph" w:customStyle="1" w:styleId="210">
    <w:name w:val="Σώμα κειμένου (2)1"/>
    <w:basedOn w:val="a"/>
    <w:qFormat/>
    <w:pPr>
      <w:shd w:val="clear" w:color="auto" w:fill="FFFFFF"/>
      <w:spacing w:line="367" w:lineRule="exact"/>
      <w:ind w:hanging="480"/>
      <w:jc w:val="both"/>
    </w:pPr>
    <w:rPr>
      <w:rFonts w:ascii="Times New Roman" w:hAnsi="Times New Roman" w:cs="Times New Roman"/>
      <w:color w:val="000000"/>
      <w:sz w:val="32"/>
      <w:szCs w:val="32"/>
    </w:rPr>
  </w:style>
  <w:style w:type="paragraph" w:customStyle="1" w:styleId="a9">
    <w:name w:val="Περιεχόμενα πίνακα"/>
    <w:basedOn w:val="a"/>
    <w:qFormat/>
    <w:pPr>
      <w:suppressLineNumbers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2021-01-25T11:10:00Z</cp:lastPrinted>
  <dcterms:created xsi:type="dcterms:W3CDTF">2021-01-28T11:17:00Z</dcterms:created>
  <dcterms:modified xsi:type="dcterms:W3CDTF">2021-01-28T11:17:00Z</dcterms:modified>
  <dc:language>el-GR</dc:language>
</cp:coreProperties>
</file>